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2626449</wp:posOffset>
                </wp:positionH>
                <wp:positionV relativeFrom="page">
                  <wp:posOffset>720000</wp:posOffset>
                </wp:positionV>
                <wp:extent cx="3175000" cy="297144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9714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from: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address: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6.8pt;margin-top:56.7pt;width:250.0pt;height:234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>from: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>address: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>date: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-111161</wp:posOffset>
                </wp:positionH>
                <wp:positionV relativeFrom="line">
                  <wp:posOffset>-152400</wp:posOffset>
                </wp:positionV>
                <wp:extent cx="2491661" cy="206244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661" cy="2062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to:  Mrs. Kate Evan-Hughes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Director for Children and Schools, Pembrokeshire County Council, County Hall,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Haverfordwest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</w:rPr>
                              <w:t>SA61 1TP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or email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kate.evanhughes@pembrokeshire.gov.uk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8.8pt;margin-top:-12.0pt;width:196.2pt;height:162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>to:  Mrs. Kate Evan-Hughes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Director for Children and Schools, Pembrokeshire County Council, County Hall,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de-DE"/>
                        </w:rPr>
                        <w:t xml:space="preserve">Haverfordwest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  <w:rtl w:val="0"/>
                        </w:rPr>
                        <w:t>SA61 1TP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n-US"/>
                        </w:rPr>
                        <w:t>or email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n-US"/>
                        </w:rPr>
                        <w:t>kate.evanhughes@pembrokeshire.gov.uk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669948</wp:posOffset>
                </wp:positionH>
                <wp:positionV relativeFrom="page">
                  <wp:posOffset>3942079</wp:posOffset>
                </wp:positionV>
                <wp:extent cx="6356549" cy="568856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549" cy="5688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Dear Mrs. Evan-Hughes,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As part of the statutory consultation on the future of secondary education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in mid and northwest Pembrokeshire I would like to state my support for the Schools for the Future community plan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my comments are: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signed: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2.8pt;margin-top:310.4pt;width:500.5pt;height:447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Dear Mrs. Evan-Hughes,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>As part of the statutory consultation on the future of secondary education</w:t>
                      </w: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>in mid and northwest Pembrokeshire I would like to state my support for the Schools for the Future community plan</w:t>
                      </w: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>my comments are: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  <w:rtl w:val="0"/>
                          <w:lang w:val="en-US"/>
                        </w:rPr>
                        <w:t>signed: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